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4DCFD0" w14:textId="07287371" w:rsidR="00B802C6" w:rsidRPr="00FF0BAA" w:rsidRDefault="00F76782" w:rsidP="00143C2B">
      <w:pPr>
        <w:tabs>
          <w:tab w:val="center" w:pos="4513"/>
          <w:tab w:val="left" w:pos="4950"/>
        </w:tabs>
        <w:jc w:val="center"/>
        <w:rPr>
          <w:b/>
          <w:bCs/>
          <w:lang w:val="en-GB"/>
        </w:rPr>
      </w:pPr>
      <w:r w:rsidRPr="00FF0BAA">
        <w:rPr>
          <w:b/>
          <w:bCs/>
          <w:lang w:val="en-GB"/>
        </w:rPr>
        <w:t>Build4Asia 2024 Event Overview</w:t>
      </w:r>
    </w:p>
    <w:p w14:paraId="1A014E35" w14:textId="63879DD1" w:rsidR="005236B9" w:rsidRPr="005236B9" w:rsidRDefault="005236B9" w:rsidP="005236B9">
      <w:pPr>
        <w:jc w:val="both"/>
        <w:rPr>
          <w:lang w:val="en-GB"/>
        </w:rPr>
      </w:pPr>
      <w:r w:rsidRPr="005236B9">
        <w:rPr>
          <w:lang w:val="en-GB"/>
        </w:rPr>
        <w:t>Recogni</w:t>
      </w:r>
      <w:r w:rsidR="000E4029">
        <w:rPr>
          <w:lang w:val="en-GB"/>
        </w:rPr>
        <w:t>s</w:t>
      </w:r>
      <w:r w:rsidRPr="005236B9">
        <w:rPr>
          <w:lang w:val="en-GB"/>
        </w:rPr>
        <w:t xml:space="preserve">ed as Asia's number one sourcing and trading platform for building, electrical engineering, and security industries, Build4Asia provides a comprehensive one-stop platform for market leaders to showcase cutting-edge technologies and solutions. </w:t>
      </w:r>
      <w:r w:rsidR="002B4383">
        <w:rPr>
          <w:lang w:val="en-GB"/>
        </w:rPr>
        <w:t xml:space="preserve">The </w:t>
      </w:r>
      <w:r w:rsidR="00DD40DA" w:rsidRPr="005236B9">
        <w:rPr>
          <w:lang w:val="en-GB"/>
        </w:rPr>
        <w:t>annual tradeshow serves as a meeting point for globally leading suppliers and manufacturers, offering thousands of innovative technologies that encompass a wide range of sectors,</w:t>
      </w:r>
      <w:r w:rsidR="002B4383">
        <w:rPr>
          <w:lang w:val="en-GB"/>
        </w:rPr>
        <w:t xml:space="preserve"> </w:t>
      </w:r>
      <w:r w:rsidRPr="005236B9">
        <w:rPr>
          <w:lang w:val="en-GB"/>
        </w:rPr>
        <w:t>from building materials and automation to total surveillance systems, smart city technologies, and green innovations.</w:t>
      </w:r>
    </w:p>
    <w:p w14:paraId="3F22012D" w14:textId="65CA7639" w:rsidR="005236B9" w:rsidRPr="005236B9" w:rsidRDefault="005236B9" w:rsidP="005236B9">
      <w:pPr>
        <w:jc w:val="both"/>
        <w:rPr>
          <w:lang w:val="en-GB"/>
        </w:rPr>
      </w:pPr>
    </w:p>
    <w:p w14:paraId="1693DE7C" w14:textId="7CFB01AA" w:rsidR="005236B9" w:rsidRPr="005236B9" w:rsidRDefault="00D85472" w:rsidP="005236B9">
      <w:pPr>
        <w:jc w:val="both"/>
        <w:rPr>
          <w:lang w:val="en-GB"/>
        </w:rPr>
      </w:pPr>
      <w:r>
        <w:rPr>
          <w:lang w:val="en-GB"/>
        </w:rPr>
        <w:t xml:space="preserve">In this edition, </w:t>
      </w:r>
      <w:r w:rsidR="00360CDA">
        <w:rPr>
          <w:lang w:val="en-GB"/>
        </w:rPr>
        <w:t xml:space="preserve">Build4Asia will join hands with the industry to </w:t>
      </w:r>
      <w:r w:rsidR="00D2075A">
        <w:rPr>
          <w:lang w:val="en-GB"/>
        </w:rPr>
        <w:t xml:space="preserve">explore innovative ideas, </w:t>
      </w:r>
      <w:proofErr w:type="gramStart"/>
      <w:r w:rsidR="003E3EC0">
        <w:rPr>
          <w:lang w:val="en-GB"/>
        </w:rPr>
        <w:t>adaptation</w:t>
      </w:r>
      <w:proofErr w:type="gramEnd"/>
      <w:r w:rsidR="003E3EC0">
        <w:rPr>
          <w:lang w:val="en-GB"/>
        </w:rPr>
        <w:t xml:space="preserve"> and sustainability</w:t>
      </w:r>
      <w:r w:rsidR="00F72057">
        <w:rPr>
          <w:lang w:val="en-GB"/>
        </w:rPr>
        <w:t xml:space="preserve"> to build a better future</w:t>
      </w:r>
      <w:r w:rsidR="003E3EC0">
        <w:rPr>
          <w:lang w:val="en-GB"/>
        </w:rPr>
        <w:t xml:space="preserve">. </w:t>
      </w:r>
      <w:r w:rsidR="005236B9" w:rsidRPr="005236B9">
        <w:rPr>
          <w:lang w:val="en-GB"/>
        </w:rPr>
        <w:t>With its unwavering commitment to excellence, Build4Asia has established itself as a premier destination for industry professionals, experts, and decision-makers. The tradeshow brings together a diverse community of architects, engineers, contractors, developers, and government officials, fostering collaboration and knowledge exchange that drives the industry forward.</w:t>
      </w:r>
    </w:p>
    <w:p w14:paraId="41CB0B4C" w14:textId="77777777" w:rsidR="005236B9" w:rsidRPr="005236B9" w:rsidRDefault="005236B9" w:rsidP="005236B9">
      <w:pPr>
        <w:jc w:val="both"/>
        <w:rPr>
          <w:lang w:val="en-GB"/>
        </w:rPr>
      </w:pPr>
    </w:p>
    <w:p w14:paraId="257D2AB1" w14:textId="77777777" w:rsidR="005236B9" w:rsidRPr="005236B9" w:rsidRDefault="005236B9" w:rsidP="005236B9">
      <w:pPr>
        <w:jc w:val="both"/>
        <w:rPr>
          <w:lang w:val="en-GB"/>
        </w:rPr>
      </w:pPr>
      <w:r w:rsidRPr="005236B9">
        <w:rPr>
          <w:lang w:val="en-GB"/>
        </w:rPr>
        <w:t>At Build4Asia, attendees can explore an extensive array of products and services that address the evolving needs and challenges of the industry. They will have the opportunity to engage with leading suppliers and manufacturers, gaining valuable insights into the latest trends, advancements, and best practices. From state-of-the-art electrical equipment to sustainable building materials, attendees will be at the forefront of innovation and have access to the tools and solutions necessary to excel in their respective fields.</w:t>
      </w:r>
    </w:p>
    <w:p w14:paraId="4DDB9819" w14:textId="77777777" w:rsidR="005236B9" w:rsidRPr="005236B9" w:rsidRDefault="005236B9" w:rsidP="005236B9">
      <w:pPr>
        <w:jc w:val="both"/>
        <w:rPr>
          <w:lang w:val="en-GB"/>
        </w:rPr>
      </w:pPr>
    </w:p>
    <w:p w14:paraId="7C66E214" w14:textId="77777777" w:rsidR="005236B9" w:rsidRPr="005236B9" w:rsidRDefault="005236B9" w:rsidP="005236B9">
      <w:pPr>
        <w:jc w:val="both"/>
        <w:rPr>
          <w:lang w:val="en-GB"/>
        </w:rPr>
      </w:pPr>
      <w:r w:rsidRPr="005236B9">
        <w:rPr>
          <w:lang w:val="en-GB"/>
        </w:rPr>
        <w:t>Moreover, Build4Asia embraces the importance of education and professional development within the industry. The event offers a dynamic learning environment, featuring seminars, workshops, and conferences conducted by industry experts. These sessions provide participants with valuable knowledge, practical skills, and industry insights, empowering them to stay ahead of the curve and make informed decisions for their projects and businesses.</w:t>
      </w:r>
    </w:p>
    <w:p w14:paraId="11FC01CB" w14:textId="77777777" w:rsidR="005236B9" w:rsidRPr="005236B9" w:rsidRDefault="005236B9" w:rsidP="005236B9">
      <w:pPr>
        <w:jc w:val="both"/>
        <w:rPr>
          <w:lang w:val="en-GB"/>
        </w:rPr>
      </w:pPr>
    </w:p>
    <w:p w14:paraId="0BDD8B36" w14:textId="77777777" w:rsidR="005236B9" w:rsidRPr="005236B9" w:rsidRDefault="005236B9" w:rsidP="005236B9">
      <w:pPr>
        <w:jc w:val="both"/>
        <w:rPr>
          <w:lang w:val="en-GB"/>
        </w:rPr>
      </w:pPr>
      <w:r w:rsidRPr="005236B9">
        <w:rPr>
          <w:lang w:val="en-GB"/>
        </w:rPr>
        <w:t>In addition to its focus on sourcing and learning, Build4Asia is an unparalleled networking platform. It facilitates meaningful connections and collaborations among industry professionals, allowing them to expand their networks and forge strategic partnerships. The event provides a conducive environment for fostering business relationships, cultivating new leads, and exploring potential collaborations that drive growth and innovation.</w:t>
      </w:r>
    </w:p>
    <w:p w14:paraId="4D324E83" w14:textId="77777777" w:rsidR="005236B9" w:rsidRPr="005236B9" w:rsidRDefault="005236B9" w:rsidP="005236B9">
      <w:pPr>
        <w:jc w:val="both"/>
        <w:rPr>
          <w:lang w:val="en-GB"/>
        </w:rPr>
      </w:pPr>
    </w:p>
    <w:p w14:paraId="56E67525" w14:textId="7AC762E3" w:rsidR="00EA2032" w:rsidRDefault="005236B9" w:rsidP="005236B9">
      <w:pPr>
        <w:jc w:val="both"/>
        <w:rPr>
          <w:lang w:val="en-GB"/>
        </w:rPr>
      </w:pPr>
      <w:r w:rsidRPr="005236B9">
        <w:rPr>
          <w:lang w:val="en-GB"/>
        </w:rPr>
        <w:t>With its diverse range of exhibitors, comprehensive product showcase, educational programs, and networking opportunities, Build4Asia is a must-attend event for professionals and organi</w:t>
      </w:r>
      <w:r w:rsidR="000E4029">
        <w:rPr>
          <w:lang w:val="en-GB"/>
        </w:rPr>
        <w:t>s</w:t>
      </w:r>
      <w:r w:rsidRPr="005236B9">
        <w:rPr>
          <w:lang w:val="en-GB"/>
        </w:rPr>
        <w:t>ations seeking to thrive in this dynamic and ever-evolving industry.</w:t>
      </w:r>
    </w:p>
    <w:p w14:paraId="59F3FD57" w14:textId="77777777" w:rsidR="00EA2032" w:rsidRDefault="00EA2032">
      <w:pPr>
        <w:rPr>
          <w:lang w:val="en-GB"/>
        </w:rPr>
      </w:pPr>
    </w:p>
    <w:p w14:paraId="6169476A" w14:textId="77777777" w:rsidR="00FF0BAA" w:rsidRDefault="00FF0BAA">
      <w:pPr>
        <w:rPr>
          <w:lang w:val="en-GB"/>
        </w:rPr>
      </w:pPr>
      <w:r>
        <w:rPr>
          <w:lang w:val="en-GB"/>
        </w:rPr>
        <w:br w:type="page"/>
      </w:r>
    </w:p>
    <w:p w14:paraId="75D5A310" w14:textId="7AF5FD54" w:rsidR="0006352C" w:rsidRDefault="0006352C">
      <w:pPr>
        <w:rPr>
          <w:lang w:val="en-GB"/>
        </w:rPr>
      </w:pPr>
      <w:r>
        <w:rPr>
          <w:lang w:val="en-GB"/>
        </w:rPr>
        <w:lastRenderedPageBreak/>
        <w:t>Event Details:</w:t>
      </w:r>
    </w:p>
    <w:tbl>
      <w:tblPr>
        <w:tblStyle w:val="TableGrid"/>
        <w:tblW w:w="6091" w:type="dxa"/>
        <w:tblLook w:val="04A0" w:firstRow="1" w:lastRow="0" w:firstColumn="1" w:lastColumn="0" w:noHBand="0" w:noVBand="1"/>
      </w:tblPr>
      <w:tblGrid>
        <w:gridCol w:w="1442"/>
        <w:gridCol w:w="2664"/>
        <w:gridCol w:w="1985"/>
      </w:tblGrid>
      <w:tr w:rsidR="00B94AE1" w14:paraId="6D79F0D0" w14:textId="5D12DBD8" w:rsidTr="1C2F530E">
        <w:tc>
          <w:tcPr>
            <w:tcW w:w="1442" w:type="dxa"/>
          </w:tcPr>
          <w:p w14:paraId="4B8206C1" w14:textId="7FEF5582" w:rsidR="00B94AE1" w:rsidRDefault="00B94AE1">
            <w:pPr>
              <w:rPr>
                <w:lang w:val="en-GB"/>
              </w:rPr>
            </w:pPr>
            <w:r>
              <w:rPr>
                <w:lang w:val="en-GB"/>
              </w:rPr>
              <w:t>Show name</w:t>
            </w:r>
          </w:p>
        </w:tc>
        <w:tc>
          <w:tcPr>
            <w:tcW w:w="4649" w:type="dxa"/>
            <w:gridSpan w:val="2"/>
          </w:tcPr>
          <w:p w14:paraId="3788D997" w14:textId="07D9D6CF" w:rsidR="00B94AE1" w:rsidRDefault="00B94AE1">
            <w:pPr>
              <w:rPr>
                <w:lang w:val="en-GB"/>
              </w:rPr>
            </w:pPr>
            <w:r>
              <w:rPr>
                <w:lang w:val="en-GB"/>
              </w:rPr>
              <w:t>Build4Asia</w:t>
            </w:r>
          </w:p>
        </w:tc>
      </w:tr>
      <w:tr w:rsidR="00D83FA0" w14:paraId="56A97674" w14:textId="6668499E" w:rsidTr="1C2F530E">
        <w:tc>
          <w:tcPr>
            <w:tcW w:w="1442" w:type="dxa"/>
          </w:tcPr>
          <w:p w14:paraId="59F01F15" w14:textId="4BA4EBBC" w:rsidR="00D83FA0" w:rsidRDefault="00D83FA0">
            <w:pPr>
              <w:rPr>
                <w:lang w:val="en-GB"/>
              </w:rPr>
            </w:pPr>
            <w:r>
              <w:rPr>
                <w:lang w:val="en-GB"/>
              </w:rPr>
              <w:t>Date &amp; Time</w:t>
            </w:r>
          </w:p>
        </w:tc>
        <w:tc>
          <w:tcPr>
            <w:tcW w:w="2664" w:type="dxa"/>
          </w:tcPr>
          <w:p w14:paraId="6BE54C35" w14:textId="58A7E5A9" w:rsidR="00D83FA0" w:rsidRDefault="00D83FA0">
            <w:pPr>
              <w:rPr>
                <w:lang w:val="en-GB"/>
              </w:rPr>
            </w:pPr>
            <w:r w:rsidRPr="1C2F530E">
              <w:rPr>
                <w:lang w:val="en-GB"/>
              </w:rPr>
              <w:t xml:space="preserve">8-9 May </w:t>
            </w:r>
            <w:r w:rsidRPr="00550917">
              <w:rPr>
                <w:lang w:val="en-GB"/>
              </w:rPr>
              <w:t>2024 (</w:t>
            </w:r>
            <w:r w:rsidR="00550917" w:rsidRPr="00550917">
              <w:rPr>
                <w:lang w:val="en-GB"/>
              </w:rPr>
              <w:t>Wed-Thu</w:t>
            </w:r>
            <w:r w:rsidRPr="00550917">
              <w:rPr>
                <w:lang w:val="en-GB"/>
              </w:rPr>
              <w:t>)</w:t>
            </w:r>
          </w:p>
        </w:tc>
        <w:tc>
          <w:tcPr>
            <w:tcW w:w="1985" w:type="dxa"/>
          </w:tcPr>
          <w:p w14:paraId="49DD153B" w14:textId="5D371981" w:rsidR="00D83FA0" w:rsidRDefault="00D83FA0">
            <w:pPr>
              <w:rPr>
                <w:lang w:val="en-GB"/>
              </w:rPr>
            </w:pPr>
            <w:r>
              <w:rPr>
                <w:lang w:val="en-GB"/>
              </w:rPr>
              <w:t>10:00 – 18:00</w:t>
            </w:r>
          </w:p>
        </w:tc>
      </w:tr>
      <w:tr w:rsidR="00D83FA0" w14:paraId="5B492220" w14:textId="77777777" w:rsidTr="1C2F530E">
        <w:tc>
          <w:tcPr>
            <w:tcW w:w="1442" w:type="dxa"/>
          </w:tcPr>
          <w:p w14:paraId="4B49689B" w14:textId="77777777" w:rsidR="00D83FA0" w:rsidRDefault="00D83FA0">
            <w:pPr>
              <w:rPr>
                <w:lang w:val="en-GB"/>
              </w:rPr>
            </w:pPr>
          </w:p>
        </w:tc>
        <w:tc>
          <w:tcPr>
            <w:tcW w:w="2664" w:type="dxa"/>
          </w:tcPr>
          <w:p w14:paraId="5A3ED195" w14:textId="4266367B" w:rsidR="00D83FA0" w:rsidRDefault="00D83FA0">
            <w:pPr>
              <w:rPr>
                <w:lang w:val="en-GB"/>
              </w:rPr>
            </w:pPr>
            <w:r>
              <w:rPr>
                <w:lang w:val="en-GB"/>
              </w:rPr>
              <w:t>10 May 2024 (Fri)</w:t>
            </w:r>
          </w:p>
        </w:tc>
        <w:tc>
          <w:tcPr>
            <w:tcW w:w="1985" w:type="dxa"/>
          </w:tcPr>
          <w:p w14:paraId="36FB21B6" w14:textId="098EE5C6" w:rsidR="00D83FA0" w:rsidRDefault="00D83FA0">
            <w:pPr>
              <w:rPr>
                <w:lang w:val="en-GB"/>
              </w:rPr>
            </w:pPr>
            <w:r>
              <w:rPr>
                <w:lang w:val="en-GB"/>
              </w:rPr>
              <w:t>10:00 – 17:00</w:t>
            </w:r>
          </w:p>
        </w:tc>
      </w:tr>
      <w:tr w:rsidR="004A0463" w14:paraId="1CEB38A3" w14:textId="771AB91F" w:rsidTr="1C2F530E">
        <w:tc>
          <w:tcPr>
            <w:tcW w:w="1442" w:type="dxa"/>
          </w:tcPr>
          <w:p w14:paraId="3E321AE1" w14:textId="4770E009" w:rsidR="004A0463" w:rsidRDefault="004A0463" w:rsidP="00E930E2">
            <w:pPr>
              <w:rPr>
                <w:lang w:val="en-GB"/>
              </w:rPr>
            </w:pPr>
            <w:r>
              <w:rPr>
                <w:lang w:val="en-GB"/>
              </w:rPr>
              <w:t>Venue</w:t>
            </w:r>
          </w:p>
        </w:tc>
        <w:tc>
          <w:tcPr>
            <w:tcW w:w="4649" w:type="dxa"/>
            <w:gridSpan w:val="2"/>
          </w:tcPr>
          <w:p w14:paraId="573CCBC7" w14:textId="42E7D057" w:rsidR="004A0463" w:rsidRDefault="004A0463" w:rsidP="00E930E2">
            <w:pPr>
              <w:rPr>
                <w:lang w:val="en-GB"/>
              </w:rPr>
            </w:pPr>
            <w:r>
              <w:rPr>
                <w:lang w:val="en-GB"/>
              </w:rPr>
              <w:t xml:space="preserve">Hong Kong Convention &amp; </w:t>
            </w:r>
            <w:r w:rsidR="004C00EF">
              <w:rPr>
                <w:lang w:val="en-GB"/>
              </w:rPr>
              <w:t>Exhibition</w:t>
            </w:r>
            <w:r>
              <w:rPr>
                <w:lang w:val="en-GB"/>
              </w:rPr>
              <w:t xml:space="preserve"> Centre</w:t>
            </w:r>
          </w:p>
        </w:tc>
      </w:tr>
    </w:tbl>
    <w:p w14:paraId="117C0F9F" w14:textId="77777777" w:rsidR="0006352C" w:rsidRDefault="0006352C">
      <w:pPr>
        <w:rPr>
          <w:lang w:val="en-GB"/>
        </w:rPr>
      </w:pPr>
    </w:p>
    <w:p w14:paraId="1308132D" w14:textId="1FDD8D22" w:rsidR="00763B54" w:rsidRDefault="00763B54">
      <w:pPr>
        <w:rPr>
          <w:lang w:val="en-GB"/>
        </w:rPr>
      </w:pPr>
      <w:r>
        <w:rPr>
          <w:lang w:val="en-GB"/>
        </w:rPr>
        <w:t>For more information, please visit:</w:t>
      </w:r>
    </w:p>
    <w:p w14:paraId="6126D061" w14:textId="29121D78" w:rsidR="00763B54" w:rsidRDefault="00550917">
      <w:hyperlink r:id="rId9" w:history="1">
        <w:r w:rsidR="00006E0D" w:rsidRPr="00BB3832">
          <w:rPr>
            <w:rStyle w:val="Hyperlink"/>
          </w:rPr>
          <w:t>www.build4asia.com</w:t>
        </w:r>
      </w:hyperlink>
    </w:p>
    <w:p w14:paraId="5598DF56" w14:textId="7821A03E" w:rsidR="00006E0D" w:rsidRDefault="00550917">
      <w:pPr>
        <w:rPr>
          <w:lang w:val="en-US"/>
        </w:rPr>
      </w:pPr>
      <w:hyperlink r:id="rId10" w:history="1">
        <w:r w:rsidR="00BC04D0" w:rsidRPr="00BB3832">
          <w:rPr>
            <w:rStyle w:val="Hyperlink"/>
            <w:lang w:val="en-US"/>
          </w:rPr>
          <w:t>www.facebook.com/Build4Asia/</w:t>
        </w:r>
      </w:hyperlink>
    </w:p>
    <w:p w14:paraId="40DF64BF" w14:textId="452F8584" w:rsidR="00BC04D0" w:rsidRDefault="00550917">
      <w:pPr>
        <w:rPr>
          <w:lang w:val="en-US"/>
        </w:rPr>
      </w:pPr>
      <w:hyperlink r:id="rId11" w:history="1">
        <w:r w:rsidR="00EA2032" w:rsidRPr="00BB3832">
          <w:rPr>
            <w:rStyle w:val="Hyperlink"/>
            <w:lang w:val="en-US"/>
          </w:rPr>
          <w:t>www.linkedin.com/company/build4asia/</w:t>
        </w:r>
      </w:hyperlink>
    </w:p>
    <w:p w14:paraId="69FE55B3" w14:textId="77777777" w:rsidR="00763B54" w:rsidRPr="00BC04D0" w:rsidRDefault="00763B54">
      <w:pPr>
        <w:rPr>
          <w:lang w:val="en-US"/>
        </w:rPr>
      </w:pPr>
    </w:p>
    <w:p w14:paraId="12285596" w14:textId="446061AE" w:rsidR="00F76782" w:rsidRPr="00FF0BAA" w:rsidRDefault="00FF0BAA">
      <w:pPr>
        <w:rPr>
          <w:b/>
          <w:bCs/>
          <w:lang w:val="en-GB"/>
        </w:rPr>
      </w:pPr>
      <w:r w:rsidRPr="00FF0BAA">
        <w:rPr>
          <w:b/>
          <w:bCs/>
          <w:lang w:val="en-GB"/>
        </w:rPr>
        <w:t>About t</w:t>
      </w:r>
      <w:r w:rsidR="00F76782" w:rsidRPr="00FF0BAA">
        <w:rPr>
          <w:b/>
          <w:bCs/>
          <w:lang w:val="en-GB"/>
        </w:rPr>
        <w:t xml:space="preserve">he </w:t>
      </w:r>
      <w:r w:rsidRPr="00FF0BAA">
        <w:rPr>
          <w:b/>
          <w:bCs/>
          <w:lang w:val="en-GB"/>
        </w:rPr>
        <w:t>o</w:t>
      </w:r>
      <w:r w:rsidR="00F76782" w:rsidRPr="00FF0BAA">
        <w:rPr>
          <w:b/>
          <w:bCs/>
          <w:lang w:val="en-GB"/>
        </w:rPr>
        <w:t>rganiser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115"/>
      </w:tblGrid>
      <w:tr w:rsidR="00B67256" w:rsidRPr="00794B94" w14:paraId="6E5A949C" w14:textId="77777777" w:rsidTr="00234F57">
        <w:tc>
          <w:tcPr>
            <w:tcW w:w="1795" w:type="dxa"/>
          </w:tcPr>
          <w:p w14:paraId="33146742" w14:textId="77777777" w:rsidR="00B67256" w:rsidRPr="00794B94" w:rsidRDefault="00B67256" w:rsidP="00FD0494">
            <w:pPr>
              <w:rPr>
                <w:rStyle w:val="Strong"/>
                <w:rFonts w:cstheme="minorHAnsi"/>
                <w:color w:val="222222"/>
                <w:shd w:val="clear" w:color="auto" w:fill="FFFFFF"/>
              </w:rPr>
            </w:pPr>
            <w:r w:rsidRPr="00794B94">
              <w:rPr>
                <w:noProof/>
              </w:rPr>
              <w:drawing>
                <wp:inline distT="0" distB="0" distL="0" distR="0" wp14:anchorId="2404209B" wp14:editId="4D639E91">
                  <wp:extent cx="994985" cy="1045029"/>
                  <wp:effectExtent l="0" t="0" r="0" b="3175"/>
                  <wp:docPr id="1" name="Picture 1" descr="A logo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text on it&#10;&#10;Description automatically generated"/>
                          <pic:cNvPicPr/>
                        </pic:nvPicPr>
                        <pic:blipFill>
                          <a:blip r:embed="rId12"/>
                          <a:stretch>
                            <a:fillRect/>
                          </a:stretch>
                        </pic:blipFill>
                        <pic:spPr>
                          <a:xfrm>
                            <a:off x="0" y="0"/>
                            <a:ext cx="1009193" cy="1059952"/>
                          </a:xfrm>
                          <a:prstGeom prst="rect">
                            <a:avLst/>
                          </a:prstGeom>
                        </pic:spPr>
                      </pic:pic>
                    </a:graphicData>
                  </a:graphic>
                </wp:inline>
              </w:drawing>
            </w:r>
          </w:p>
        </w:tc>
        <w:tc>
          <w:tcPr>
            <w:tcW w:w="7115" w:type="dxa"/>
          </w:tcPr>
          <w:p w14:paraId="30CA0B98" w14:textId="77777777" w:rsidR="00B67256" w:rsidRPr="00794B94" w:rsidRDefault="00B67256" w:rsidP="00FD0494">
            <w:pPr>
              <w:jc w:val="both"/>
              <w:rPr>
                <w:bCs/>
              </w:rPr>
            </w:pPr>
            <w:proofErr w:type="spellStart"/>
            <w:r w:rsidRPr="00794B94">
              <w:rPr>
                <w:bCs/>
              </w:rPr>
              <w:t>lnforma</w:t>
            </w:r>
            <w:proofErr w:type="spellEnd"/>
            <w:r w:rsidRPr="00794B94">
              <w:rPr>
                <w:bCs/>
              </w:rPr>
              <w:t xml:space="preserve"> Markets creates platforms for industries and specialist markets to trade, innovate and grow. Our portfolio is comprised of more than 550 international B2B events and brands in markets including Healthcare &amp; Pharmaceuticals, Infrastructure, Construction &amp; Real Estate, Fashion &amp; Apparel, Hospitality, Food &amp; Beverage, and Health &amp; Nutrition, among others. We provide customers and partners around the globe with opportunities to engage, experience and do business through face-to-face exhibitions, specialist digital content and actionable data solutions. As the world's leading exhibitions </w:t>
            </w:r>
            <w:proofErr w:type="spellStart"/>
            <w:r w:rsidRPr="00794B94">
              <w:rPr>
                <w:bCs/>
              </w:rPr>
              <w:t>organiser</w:t>
            </w:r>
            <w:proofErr w:type="spellEnd"/>
            <w:r w:rsidRPr="00794B94">
              <w:rPr>
                <w:bCs/>
              </w:rPr>
              <w:t xml:space="preserve">, we bring a diverse range of specialist markets to life, unlocking opportunities and helping them to thrive 365 days of the year. For more information, please visit </w:t>
            </w:r>
            <w:hyperlink r:id="rId13" w:history="1">
              <w:r w:rsidRPr="00794B94">
                <w:rPr>
                  <w:rStyle w:val="Hyperlink"/>
                  <w:bCs/>
                </w:rPr>
                <w:t>www.informamarkets.com</w:t>
              </w:r>
            </w:hyperlink>
            <w:r w:rsidRPr="00794B94">
              <w:rPr>
                <w:bCs/>
              </w:rPr>
              <w:t>.</w:t>
            </w:r>
          </w:p>
          <w:p w14:paraId="522B9E09" w14:textId="77777777" w:rsidR="00B67256" w:rsidRPr="00794B94" w:rsidRDefault="00B67256" w:rsidP="00FD0494">
            <w:pPr>
              <w:rPr>
                <w:rStyle w:val="Strong"/>
                <w:rFonts w:cstheme="minorHAnsi"/>
                <w:color w:val="222222"/>
                <w:shd w:val="clear" w:color="auto" w:fill="FFFFFF"/>
              </w:rPr>
            </w:pPr>
          </w:p>
        </w:tc>
      </w:tr>
      <w:tr w:rsidR="00B67256" w:rsidRPr="00794B94" w14:paraId="3A9D968F" w14:textId="77777777" w:rsidTr="00234F57">
        <w:tc>
          <w:tcPr>
            <w:tcW w:w="1795" w:type="dxa"/>
          </w:tcPr>
          <w:p w14:paraId="092A967F" w14:textId="50CFDCEB" w:rsidR="00B67256" w:rsidRPr="00794B94" w:rsidRDefault="00F64022" w:rsidP="00234F57">
            <w:pPr>
              <w:jc w:val="right"/>
              <w:rPr>
                <w:noProof/>
              </w:rPr>
            </w:pPr>
            <w:r>
              <w:rPr>
                <w:noProof/>
              </w:rPr>
              <w:t>Address</w:t>
            </w:r>
            <w:r w:rsidR="00763B54">
              <w:rPr>
                <w:noProof/>
              </w:rPr>
              <w:t>:</w:t>
            </w:r>
          </w:p>
        </w:tc>
        <w:tc>
          <w:tcPr>
            <w:tcW w:w="7115" w:type="dxa"/>
          </w:tcPr>
          <w:p w14:paraId="41DC4706" w14:textId="13983A5D" w:rsidR="00B67256" w:rsidRPr="00794B94" w:rsidRDefault="009E6157" w:rsidP="00FD0494">
            <w:pPr>
              <w:jc w:val="both"/>
              <w:rPr>
                <w:bCs/>
              </w:rPr>
            </w:pPr>
            <w:r w:rsidRPr="00794B94">
              <w:rPr>
                <w:bCs/>
              </w:rPr>
              <w:t>17/F, China Resources Building,</w:t>
            </w:r>
            <w:r w:rsidRPr="00794B94">
              <w:t xml:space="preserve"> </w:t>
            </w:r>
            <w:r w:rsidRPr="00794B94">
              <w:rPr>
                <w:bCs/>
              </w:rPr>
              <w:t xml:space="preserve">26 </w:t>
            </w:r>
            <w:proofErr w:type="spellStart"/>
            <w:r w:rsidRPr="00794B94">
              <w:rPr>
                <w:bCs/>
              </w:rPr>
              <w:t>Harbour</w:t>
            </w:r>
            <w:proofErr w:type="spellEnd"/>
            <w:r w:rsidRPr="00794B94">
              <w:rPr>
                <w:bCs/>
              </w:rPr>
              <w:t xml:space="preserve"> Road, Wanchai, Hong Kong</w:t>
            </w:r>
          </w:p>
        </w:tc>
      </w:tr>
      <w:tr w:rsidR="00F64022" w:rsidRPr="00794B94" w14:paraId="64D56D22" w14:textId="77777777" w:rsidTr="00234F57">
        <w:tc>
          <w:tcPr>
            <w:tcW w:w="1795" w:type="dxa"/>
          </w:tcPr>
          <w:p w14:paraId="73E859CC" w14:textId="515B14D0" w:rsidR="00F64022" w:rsidRDefault="00F64022" w:rsidP="00234F57">
            <w:pPr>
              <w:jc w:val="right"/>
              <w:rPr>
                <w:noProof/>
              </w:rPr>
            </w:pPr>
            <w:r>
              <w:rPr>
                <w:noProof/>
              </w:rPr>
              <w:t>Tel</w:t>
            </w:r>
            <w:r w:rsidR="00763B54">
              <w:rPr>
                <w:noProof/>
              </w:rPr>
              <w:t>:</w:t>
            </w:r>
          </w:p>
        </w:tc>
        <w:tc>
          <w:tcPr>
            <w:tcW w:w="7115" w:type="dxa"/>
          </w:tcPr>
          <w:p w14:paraId="33C9EEA8" w14:textId="3A5E0C49" w:rsidR="00F64022" w:rsidRPr="00794B94" w:rsidRDefault="00D365DA" w:rsidP="00FD0494">
            <w:pPr>
              <w:jc w:val="both"/>
              <w:rPr>
                <w:bCs/>
              </w:rPr>
            </w:pPr>
            <w:r>
              <w:rPr>
                <w:bCs/>
              </w:rPr>
              <w:t>+</w:t>
            </w:r>
            <w:r w:rsidRPr="00AC5D7A">
              <w:rPr>
                <w:bCs/>
              </w:rPr>
              <w:t>852 3709 4589</w:t>
            </w:r>
          </w:p>
        </w:tc>
      </w:tr>
      <w:tr w:rsidR="00F64022" w:rsidRPr="00794B94" w14:paraId="07A9DAFF" w14:textId="77777777" w:rsidTr="00234F57">
        <w:tc>
          <w:tcPr>
            <w:tcW w:w="1795" w:type="dxa"/>
          </w:tcPr>
          <w:p w14:paraId="431A1973" w14:textId="2E3A498E" w:rsidR="00F64022" w:rsidRDefault="00F64022" w:rsidP="00234F57">
            <w:pPr>
              <w:jc w:val="right"/>
              <w:rPr>
                <w:noProof/>
              </w:rPr>
            </w:pPr>
            <w:r>
              <w:rPr>
                <w:noProof/>
              </w:rPr>
              <w:t>Email</w:t>
            </w:r>
            <w:r w:rsidR="00763B54">
              <w:rPr>
                <w:noProof/>
              </w:rPr>
              <w:t>:</w:t>
            </w:r>
          </w:p>
        </w:tc>
        <w:tc>
          <w:tcPr>
            <w:tcW w:w="7115" w:type="dxa"/>
          </w:tcPr>
          <w:p w14:paraId="5B4F2E23" w14:textId="3B7503E1" w:rsidR="00F64022" w:rsidRPr="00794B94" w:rsidRDefault="00234F57" w:rsidP="00FD0494">
            <w:pPr>
              <w:jc w:val="both"/>
              <w:rPr>
                <w:bCs/>
              </w:rPr>
            </w:pPr>
            <w:r>
              <w:rPr>
                <w:bCs/>
              </w:rPr>
              <w:t>visit</w:t>
            </w:r>
            <w:r w:rsidRPr="00794B94">
              <w:rPr>
                <w:bCs/>
              </w:rPr>
              <w:t>@build4asia.com</w:t>
            </w:r>
          </w:p>
        </w:tc>
      </w:tr>
    </w:tbl>
    <w:p w14:paraId="76CBFBD7" w14:textId="77777777" w:rsidR="00F76782" w:rsidRPr="00F76782" w:rsidRDefault="00F76782">
      <w:pPr>
        <w:rPr>
          <w:lang w:val="en-GB"/>
        </w:rPr>
      </w:pPr>
    </w:p>
    <w:sectPr w:rsidR="00F76782" w:rsidRPr="00F76782">
      <w:footerReference w:type="even" r:id="rId14"/>
      <w:footerReference w:type="defaul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F48DEE" w14:textId="77777777" w:rsidR="00AC33E8" w:rsidRDefault="00AC33E8" w:rsidP="00F76782">
      <w:pPr>
        <w:spacing w:after="0" w:line="240" w:lineRule="auto"/>
      </w:pPr>
      <w:r>
        <w:separator/>
      </w:r>
    </w:p>
  </w:endnote>
  <w:endnote w:type="continuationSeparator" w:id="0">
    <w:p w14:paraId="5D441D79" w14:textId="77777777" w:rsidR="00AC33E8" w:rsidRDefault="00AC33E8" w:rsidP="00F76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8AE58" w14:textId="45783BBA" w:rsidR="00F76782" w:rsidRDefault="00F76782">
    <w:pPr>
      <w:pStyle w:val="Footer"/>
    </w:pPr>
    <w:r>
      <w:rPr>
        <w:noProof/>
      </w:rPr>
      <mc:AlternateContent>
        <mc:Choice Requires="wps">
          <w:drawing>
            <wp:anchor distT="0" distB="0" distL="0" distR="0" simplePos="0" relativeHeight="251659264" behindDoc="0" locked="0" layoutInCell="1" allowOverlap="1" wp14:anchorId="30982EDB" wp14:editId="3A6B7214">
              <wp:simplePos x="635" y="635"/>
              <wp:positionH relativeFrom="page">
                <wp:align>left</wp:align>
              </wp:positionH>
              <wp:positionV relativeFrom="page">
                <wp:align>bottom</wp:align>
              </wp:positionV>
              <wp:extent cx="443865" cy="443865"/>
              <wp:effectExtent l="0" t="0" r="9525" b="0"/>
              <wp:wrapNone/>
              <wp:docPr id="1586737855" name="Text Box 2"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E5FF16" w14:textId="5877E527" w:rsidR="00F76782" w:rsidRPr="00F76782" w:rsidRDefault="00F76782" w:rsidP="00F76782">
                          <w:pPr>
                            <w:spacing w:after="0"/>
                            <w:rPr>
                              <w:rFonts w:ascii="Rockwell" w:eastAsia="Rockwell" w:hAnsi="Rockwell" w:cs="Rockwell"/>
                              <w:noProof/>
                              <w:color w:val="0078D7"/>
                              <w:sz w:val="18"/>
                              <w:szCs w:val="18"/>
                            </w:rPr>
                          </w:pPr>
                          <w:r w:rsidRPr="00F76782">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0982EDB" id="_x0000_t202" coordsize="21600,21600" o:spt="202" path="m,l,21600r21600,l21600,xe">
              <v:stroke joinstyle="miter"/>
              <v:path gradientshapeok="t" o:connecttype="rect"/>
            </v:shapetype>
            <v:shape id="Text Box 2" o:spid="_x0000_s1026" type="#_x0000_t202" alt="Information Classification: Gener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7EE5FF16" w14:textId="5877E527" w:rsidR="00F76782" w:rsidRPr="00F76782" w:rsidRDefault="00F76782" w:rsidP="00F76782">
                    <w:pPr>
                      <w:spacing w:after="0"/>
                      <w:rPr>
                        <w:rFonts w:ascii="Rockwell" w:eastAsia="Rockwell" w:hAnsi="Rockwell" w:cs="Rockwell"/>
                        <w:noProof/>
                        <w:color w:val="0078D7"/>
                        <w:sz w:val="18"/>
                        <w:szCs w:val="18"/>
                      </w:rPr>
                    </w:pPr>
                    <w:r w:rsidRPr="00F76782">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A8921" w14:textId="0AB4674B" w:rsidR="00F76782" w:rsidRDefault="00F76782">
    <w:pPr>
      <w:pStyle w:val="Footer"/>
    </w:pPr>
    <w:r>
      <w:rPr>
        <w:noProof/>
      </w:rPr>
      <mc:AlternateContent>
        <mc:Choice Requires="wps">
          <w:drawing>
            <wp:anchor distT="0" distB="0" distL="0" distR="0" simplePos="0" relativeHeight="251660288" behindDoc="0" locked="0" layoutInCell="1" allowOverlap="1" wp14:anchorId="45EB5CEC" wp14:editId="3CFE358B">
              <wp:simplePos x="635" y="635"/>
              <wp:positionH relativeFrom="page">
                <wp:align>left</wp:align>
              </wp:positionH>
              <wp:positionV relativeFrom="page">
                <wp:align>bottom</wp:align>
              </wp:positionV>
              <wp:extent cx="443865" cy="443865"/>
              <wp:effectExtent l="0" t="0" r="9525" b="0"/>
              <wp:wrapNone/>
              <wp:docPr id="2035875389" name="Text Box 3"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AE9189" w14:textId="7D11F594" w:rsidR="00F76782" w:rsidRPr="00F76782" w:rsidRDefault="00F76782" w:rsidP="00F76782">
                          <w:pPr>
                            <w:spacing w:after="0"/>
                            <w:rPr>
                              <w:rFonts w:ascii="Rockwell" w:eastAsia="Rockwell" w:hAnsi="Rockwell" w:cs="Rockwell"/>
                              <w:noProof/>
                              <w:color w:val="0078D7"/>
                              <w:sz w:val="18"/>
                              <w:szCs w:val="18"/>
                            </w:rPr>
                          </w:pPr>
                          <w:r w:rsidRPr="00F76782">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5EB5CEC" id="_x0000_t202" coordsize="21600,21600" o:spt="202" path="m,l,21600r21600,l21600,xe">
              <v:stroke joinstyle="miter"/>
              <v:path gradientshapeok="t" o:connecttype="rect"/>
            </v:shapetype>
            <v:shape id="Text Box 3" o:spid="_x0000_s1027" type="#_x0000_t202" alt="Information Classification: Gener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0DAE9189" w14:textId="7D11F594" w:rsidR="00F76782" w:rsidRPr="00F76782" w:rsidRDefault="00F76782" w:rsidP="00F76782">
                    <w:pPr>
                      <w:spacing w:after="0"/>
                      <w:rPr>
                        <w:rFonts w:ascii="Rockwell" w:eastAsia="Rockwell" w:hAnsi="Rockwell" w:cs="Rockwell"/>
                        <w:noProof/>
                        <w:color w:val="0078D7"/>
                        <w:sz w:val="18"/>
                        <w:szCs w:val="18"/>
                      </w:rPr>
                    </w:pPr>
                    <w:r w:rsidRPr="00F76782">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1E3CF" w14:textId="1E466A4E" w:rsidR="00F76782" w:rsidRDefault="00F76782">
    <w:pPr>
      <w:pStyle w:val="Footer"/>
    </w:pPr>
    <w:r>
      <w:rPr>
        <w:noProof/>
      </w:rPr>
      <mc:AlternateContent>
        <mc:Choice Requires="wps">
          <w:drawing>
            <wp:anchor distT="0" distB="0" distL="0" distR="0" simplePos="0" relativeHeight="251658240" behindDoc="0" locked="0" layoutInCell="1" allowOverlap="1" wp14:anchorId="0E68F46D" wp14:editId="576AC958">
              <wp:simplePos x="635" y="635"/>
              <wp:positionH relativeFrom="page">
                <wp:align>left</wp:align>
              </wp:positionH>
              <wp:positionV relativeFrom="page">
                <wp:align>bottom</wp:align>
              </wp:positionV>
              <wp:extent cx="443865" cy="443865"/>
              <wp:effectExtent l="0" t="0" r="9525" b="0"/>
              <wp:wrapNone/>
              <wp:docPr id="1552307584" name="Text Box 1"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555034" w14:textId="46F2AA77" w:rsidR="00F76782" w:rsidRPr="00F76782" w:rsidRDefault="00F76782" w:rsidP="00F76782">
                          <w:pPr>
                            <w:spacing w:after="0"/>
                            <w:rPr>
                              <w:rFonts w:ascii="Rockwell" w:eastAsia="Rockwell" w:hAnsi="Rockwell" w:cs="Rockwell"/>
                              <w:noProof/>
                              <w:color w:val="0078D7"/>
                              <w:sz w:val="18"/>
                              <w:szCs w:val="18"/>
                            </w:rPr>
                          </w:pPr>
                          <w:r w:rsidRPr="00F76782">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E68F46D" id="_x0000_t202" coordsize="21600,21600" o:spt="202" path="m,l,21600r21600,l21600,xe">
              <v:stroke joinstyle="miter"/>
              <v:path gradientshapeok="t" o:connecttype="rect"/>
            </v:shapetype>
            <v:shape id="Text Box 1" o:spid="_x0000_s1028" type="#_x0000_t202" alt="Information Classification: Gener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3F555034" w14:textId="46F2AA77" w:rsidR="00F76782" w:rsidRPr="00F76782" w:rsidRDefault="00F76782" w:rsidP="00F76782">
                    <w:pPr>
                      <w:spacing w:after="0"/>
                      <w:rPr>
                        <w:rFonts w:ascii="Rockwell" w:eastAsia="Rockwell" w:hAnsi="Rockwell" w:cs="Rockwell"/>
                        <w:noProof/>
                        <w:color w:val="0078D7"/>
                        <w:sz w:val="18"/>
                        <w:szCs w:val="18"/>
                      </w:rPr>
                    </w:pPr>
                    <w:r w:rsidRPr="00F76782">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0C716" w14:textId="77777777" w:rsidR="00AC33E8" w:rsidRDefault="00AC33E8" w:rsidP="00F76782">
      <w:pPr>
        <w:spacing w:after="0" w:line="240" w:lineRule="auto"/>
      </w:pPr>
      <w:r>
        <w:separator/>
      </w:r>
    </w:p>
  </w:footnote>
  <w:footnote w:type="continuationSeparator" w:id="0">
    <w:p w14:paraId="22BE6811" w14:textId="77777777" w:rsidR="00AC33E8" w:rsidRDefault="00AC33E8" w:rsidP="00F767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163"/>
    <w:rsid w:val="00006E0D"/>
    <w:rsid w:val="0006352C"/>
    <w:rsid w:val="000E4029"/>
    <w:rsid w:val="00143C2B"/>
    <w:rsid w:val="00234F57"/>
    <w:rsid w:val="00290163"/>
    <w:rsid w:val="002B4383"/>
    <w:rsid w:val="00360CDA"/>
    <w:rsid w:val="003E3EC0"/>
    <w:rsid w:val="003F6DA5"/>
    <w:rsid w:val="004A0463"/>
    <w:rsid w:val="004C00EF"/>
    <w:rsid w:val="005236B9"/>
    <w:rsid w:val="00550917"/>
    <w:rsid w:val="006171D9"/>
    <w:rsid w:val="006F6264"/>
    <w:rsid w:val="00707436"/>
    <w:rsid w:val="00763B54"/>
    <w:rsid w:val="00932983"/>
    <w:rsid w:val="009823DA"/>
    <w:rsid w:val="009B28F5"/>
    <w:rsid w:val="009E6157"/>
    <w:rsid w:val="00AC33E8"/>
    <w:rsid w:val="00B67256"/>
    <w:rsid w:val="00B802C6"/>
    <w:rsid w:val="00B94AE1"/>
    <w:rsid w:val="00BC04D0"/>
    <w:rsid w:val="00BF3807"/>
    <w:rsid w:val="00C110A0"/>
    <w:rsid w:val="00D2075A"/>
    <w:rsid w:val="00D365DA"/>
    <w:rsid w:val="00D83FA0"/>
    <w:rsid w:val="00D85472"/>
    <w:rsid w:val="00DD40DA"/>
    <w:rsid w:val="00DF5029"/>
    <w:rsid w:val="00E930E2"/>
    <w:rsid w:val="00EA2032"/>
    <w:rsid w:val="00F64022"/>
    <w:rsid w:val="00F72057"/>
    <w:rsid w:val="00F76782"/>
    <w:rsid w:val="00FF0BAA"/>
    <w:rsid w:val="1C2F530E"/>
  </w:rsids>
  <m:mathPr>
    <m:mathFont m:val="Cambria Math"/>
    <m:brkBin m:val="before"/>
    <m:brkBinSub m:val="--"/>
    <m:smallFrac m:val="0"/>
    <m:dispDef/>
    <m:lMargin m:val="0"/>
    <m:rMargin m:val="0"/>
    <m:defJc m:val="centerGroup"/>
    <m:wrapIndent m:val="1440"/>
    <m:intLim m:val="subSup"/>
    <m:naryLim m:val="undOvr"/>
  </m:mathPr>
  <w:themeFontLang w:val="en-HK"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F59F9"/>
  <w15:chartTrackingRefBased/>
  <w15:docId w15:val="{C8F9BF82-A209-44ED-8CE8-32051075E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HK" w:eastAsia="zh-TW"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767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782"/>
  </w:style>
  <w:style w:type="character" w:styleId="Strong">
    <w:name w:val="Strong"/>
    <w:basedOn w:val="DefaultParagraphFont"/>
    <w:uiPriority w:val="22"/>
    <w:qFormat/>
    <w:rsid w:val="00B67256"/>
    <w:rPr>
      <w:b/>
      <w:bCs/>
    </w:rPr>
  </w:style>
  <w:style w:type="character" w:styleId="Hyperlink">
    <w:name w:val="Hyperlink"/>
    <w:basedOn w:val="DefaultParagraphFont"/>
    <w:uiPriority w:val="99"/>
    <w:unhideWhenUsed/>
    <w:rsid w:val="00B67256"/>
    <w:rPr>
      <w:color w:val="0000FF"/>
      <w:u w:val="single"/>
    </w:rPr>
  </w:style>
  <w:style w:type="table" w:styleId="TableGrid">
    <w:name w:val="Table Grid"/>
    <w:basedOn w:val="TableNormal"/>
    <w:uiPriority w:val="39"/>
    <w:rsid w:val="00B67256"/>
    <w:pPr>
      <w:spacing w:after="0" w:line="240" w:lineRule="auto"/>
    </w:pPr>
    <w:rPr>
      <w:kern w:val="0"/>
      <w:lang w:val="en-US"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06E0D"/>
    <w:rPr>
      <w:color w:val="605E5C"/>
      <w:shd w:val="clear" w:color="auto" w:fill="E1DFDD"/>
    </w:rPr>
  </w:style>
  <w:style w:type="paragraph" w:styleId="Header">
    <w:name w:val="header"/>
    <w:basedOn w:val="Normal"/>
    <w:link w:val="HeaderChar"/>
    <w:uiPriority w:val="99"/>
    <w:unhideWhenUsed/>
    <w:rsid w:val="00DF50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formamarkets.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inkedin.com/company/build4asia/"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facebook.com/Build4Asia/" TargetMode="External"/><Relationship Id="rId4" Type="http://schemas.openxmlformats.org/officeDocument/2006/relationships/styles" Target="styles.xml"/><Relationship Id="rId9" Type="http://schemas.openxmlformats.org/officeDocument/2006/relationships/hyperlink" Target="http://www.build4asia.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3242069E645E74B8BCBEB553F3D2987" ma:contentTypeVersion="18" ma:contentTypeDescription="Create a new document." ma:contentTypeScope="" ma:versionID="5271aacd96f93d229a033cc213c3e4a4">
  <xsd:schema xmlns:xsd="http://www.w3.org/2001/XMLSchema" xmlns:xs="http://www.w3.org/2001/XMLSchema" xmlns:p="http://schemas.microsoft.com/office/2006/metadata/properties" xmlns:ns2="24626e05-8497-462d-bbe2-4023a152b627" xmlns:ns3="2672cb9f-3938-4ded-83c7-b07aacc557fb" targetNamespace="http://schemas.microsoft.com/office/2006/metadata/properties" ma:root="true" ma:fieldsID="081c67fa3d92e87fde8fc9bcd1dbe789" ns2:_="" ns3:_="">
    <xsd:import namespace="24626e05-8497-462d-bbe2-4023a152b627"/>
    <xsd:import namespace="2672cb9f-3938-4ded-83c7-b07aacc557f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626e05-8497-462d-bbe2-4023a152b6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72cb9f-3938-4ded-83c7-b07aacc557f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bdf3913-f22d-4492-9288-14f62bb79a57}" ma:internalName="TaxCatchAll" ma:showField="CatchAllData" ma:web="2672cb9f-3938-4ded-83c7-b07aacc557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24626e05-8497-462d-bbe2-4023a152b627" xsi:nil="true"/>
    <SharedWithUsers xmlns="2672cb9f-3938-4ded-83c7-b07aacc557fb">
      <UserInfo>
        <DisplayName/>
        <AccountId xsi:nil="true"/>
        <AccountType/>
      </UserInfo>
    </SharedWithUsers>
    <lcf76f155ced4ddcb4097134ff3c332f xmlns="24626e05-8497-462d-bbe2-4023a152b627">
      <Terms xmlns="http://schemas.microsoft.com/office/infopath/2007/PartnerControls"/>
    </lcf76f155ced4ddcb4097134ff3c332f>
    <TaxCatchAll xmlns="2672cb9f-3938-4ded-83c7-b07aacc557fb" xsi:nil="true"/>
  </documentManagement>
</p:properties>
</file>

<file path=customXml/itemProps1.xml><?xml version="1.0" encoding="utf-8"?>
<ds:datastoreItem xmlns:ds="http://schemas.openxmlformats.org/officeDocument/2006/customXml" ds:itemID="{4CA9C074-3849-4FD7-9501-EF36CDC65D8C}">
  <ds:schemaRefs>
    <ds:schemaRef ds:uri="http://schemas.microsoft.com/sharepoint/v3/contenttype/forms"/>
  </ds:schemaRefs>
</ds:datastoreItem>
</file>

<file path=customXml/itemProps2.xml><?xml version="1.0" encoding="utf-8"?>
<ds:datastoreItem xmlns:ds="http://schemas.openxmlformats.org/officeDocument/2006/customXml" ds:itemID="{A7179DC7-24C7-46D8-9401-7C121C83B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626e05-8497-462d-bbe2-4023a152b627"/>
    <ds:schemaRef ds:uri="2672cb9f-3938-4ded-83c7-b07aacc55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B2CF13-DADD-4603-84A0-E095B86C7222}">
  <ds:schemaRefs>
    <ds:schemaRef ds:uri="http://schemas.microsoft.com/office/2006/metadata/properties"/>
    <ds:schemaRef ds:uri="http://schemas.microsoft.com/office/infopath/2007/PartnerControls"/>
    <ds:schemaRef ds:uri="24626e05-8497-462d-bbe2-4023a152b627"/>
    <ds:schemaRef ds:uri="2672cb9f-3938-4ded-83c7-b07aacc557f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3584</Characters>
  <Application>Microsoft Office Word</Application>
  <DocSecurity>0</DocSecurity>
  <Lines>29</Lines>
  <Paragraphs>8</Paragraphs>
  <ScaleCrop>false</ScaleCrop>
  <Company>Informa plc</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 Calvin</dc:creator>
  <cp:keywords/>
  <dc:description/>
  <cp:lastModifiedBy>Lau, Calvin</cp:lastModifiedBy>
  <cp:revision>38</cp:revision>
  <dcterms:created xsi:type="dcterms:W3CDTF">2023-12-05T04:00:00Z</dcterms:created>
  <dcterms:modified xsi:type="dcterms:W3CDTF">2024-03-01T09:40:00Z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5c865580,5e93b2bf,7958fe3d</vt:lpwstr>
  </property>
  <property fmtid="{D5CDD505-2E9C-101B-9397-08002B2CF9AE}" pid="3" name="ClassificationContentMarkingFooterFontProps">
    <vt:lpwstr>#0078d7,9,Rockwell</vt:lpwstr>
  </property>
  <property fmtid="{D5CDD505-2E9C-101B-9397-08002B2CF9AE}" pid="4" name="ClassificationContentMarkingFooterText">
    <vt:lpwstr>Information Classification: General</vt:lpwstr>
  </property>
  <property fmtid="{D5CDD505-2E9C-101B-9397-08002B2CF9AE}" pid="5" name="MSIP_Label_2bbab825-a111-45e4-86a1-18cee0005896_Enabled">
    <vt:lpwstr>true</vt:lpwstr>
  </property>
  <property fmtid="{D5CDD505-2E9C-101B-9397-08002B2CF9AE}" pid="6" name="MSIP_Label_2bbab825-a111-45e4-86a1-18cee0005896_SetDate">
    <vt:lpwstr>2023-12-05T04:00:51Z</vt:lpwstr>
  </property>
  <property fmtid="{D5CDD505-2E9C-101B-9397-08002B2CF9AE}" pid="7" name="MSIP_Label_2bbab825-a111-45e4-86a1-18cee0005896_Method">
    <vt:lpwstr>Standard</vt:lpwstr>
  </property>
  <property fmtid="{D5CDD505-2E9C-101B-9397-08002B2CF9AE}" pid="8" name="MSIP_Label_2bbab825-a111-45e4-86a1-18cee0005896_Name">
    <vt:lpwstr>2bbab825-a111-45e4-86a1-18cee0005896</vt:lpwstr>
  </property>
  <property fmtid="{D5CDD505-2E9C-101B-9397-08002B2CF9AE}" pid="9" name="MSIP_Label_2bbab825-a111-45e4-86a1-18cee0005896_SiteId">
    <vt:lpwstr>2567d566-604c-408a-8a60-55d0dc9d9d6b</vt:lpwstr>
  </property>
  <property fmtid="{D5CDD505-2E9C-101B-9397-08002B2CF9AE}" pid="10" name="MSIP_Label_2bbab825-a111-45e4-86a1-18cee0005896_ActionId">
    <vt:lpwstr>e58f8e23-62bd-4632-9eaa-d29da9af2915</vt:lpwstr>
  </property>
  <property fmtid="{D5CDD505-2E9C-101B-9397-08002B2CF9AE}" pid="11" name="MSIP_Label_2bbab825-a111-45e4-86a1-18cee0005896_ContentBits">
    <vt:lpwstr>2</vt:lpwstr>
  </property>
  <property fmtid="{D5CDD505-2E9C-101B-9397-08002B2CF9AE}" pid="12" name="MediaServiceImageTags">
    <vt:lpwstr/>
  </property>
</Properties>
</file>